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spacing w:after="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078037"/>
          <w:sz w:val="26"/>
          <w:szCs w:val="26"/>
        </w:rPr>
        <w:t xml:space="preserve">[ YOUR COMPANY NAME ]</w:t>
      </w:r>
    </w:p>
    <w:p>
      <w:pPr>
        <w:spacing w:after="4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6B7480"/>
          <w:sz w:val="17"/>
          <w:szCs w:val="17"/>
        </w:rPr>
        <w:t xml:space="preserve">[ Street ]  ·  [ City, ST ZIP ]  ·  [ Phone ]  ·  [ Email ]</w:t>
      </w:r>
    </w:p>
    <w:p>
      <w:pPr>
        <w:pBdr>
          <w:bottom w:val="single" w:color="078037" w:sz="18" w:space="1"/>
        </w:pBdr>
        <w:spacing w:after="40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60"/>
          <w:sz w:val="18"/>
          <w:szCs w:val="18"/>
        </w:rPr>
        <w:t xml:space="preserve">JANITORIAL SERVICES</w:t>
      </w:r>
    </w:p>
    <w:p>
      <w:pPr>
        <w:spacing w:after="20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52"/>
          <w:szCs w:val="52"/>
        </w:rPr>
        <w:t xml:space="preserve">Bid Proposal</w:t>
      </w:r>
    </w:p>
    <w:p>
      <w:pPr>
        <w:spacing w:after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7380"/>
      </w:tblGrid>
      <w:tr>
        <w:trPr>
          <w:cantSplit/>
          <w:tblHeader w:val="false"/>
        </w:trPr>
        <w:tc>
          <w:tcPr>
            <w:tcW w:type="dxa" w:w="2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Submitted to</w:t>
            </w:r>
          </w:p>
        </w:tc>
        <w:tc>
          <w:tcPr>
            <w:tcW w:type="dxa" w:w="73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Issuing authority / owner / property group ]</w:t>
            </w:r>
          </w:p>
        </w:tc>
      </w:tr>
      <w:tr>
        <w:trPr>
          <w:cantSplit/>
          <w:tblHeader w:val="false"/>
        </w:trPr>
        <w:tc>
          <w:tcPr>
            <w:tcW w:type="dxa" w:w="2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Attention</w:t>
            </w:r>
          </w:p>
        </w:tc>
        <w:tc>
          <w:tcPr>
            <w:tcW w:type="dxa" w:w="73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Name, title ]</w:t>
            </w:r>
          </w:p>
        </w:tc>
      </w:tr>
      <w:tr>
        <w:trPr>
          <w:cantSplit/>
          <w:tblHeader w:val="false"/>
        </w:trPr>
        <w:tc>
          <w:tcPr>
            <w:tcW w:type="dxa" w:w="2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Solicitation no.</w:t>
            </w:r>
          </w:p>
        </w:tc>
        <w:tc>
          <w:tcPr>
            <w:tcW w:type="dxa" w:w="73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ITB / RFP number ]</w:t>
            </w:r>
          </w:p>
        </w:tc>
      </w:tr>
      <w:tr>
        <w:trPr>
          <w:cantSplit/>
          <w:tblHeader w:val="false"/>
        </w:trPr>
        <w:tc>
          <w:tcPr>
            <w:tcW w:type="dxa" w:w="2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Solicitation title</w:t>
            </w:r>
          </w:p>
        </w:tc>
        <w:tc>
          <w:tcPr>
            <w:tcW w:type="dxa" w:w="73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Title exactly as written in the solicitation ]</w:t>
            </w:r>
          </w:p>
        </w:tc>
      </w:tr>
      <w:tr>
        <w:trPr>
          <w:cantSplit/>
          <w:tblHeader w:val="false"/>
        </w:trPr>
        <w:tc>
          <w:tcPr>
            <w:tcW w:type="dxa" w:w="2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Due date and time</w:t>
            </w:r>
          </w:p>
        </w:tc>
        <w:tc>
          <w:tcPr>
            <w:tcW w:type="dxa" w:w="73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Date, time, time zone ]</w:t>
            </w:r>
          </w:p>
        </w:tc>
      </w:tr>
      <w:tr>
        <w:trPr>
          <w:cantSplit/>
          <w:tblHeader w:val="false"/>
        </w:trPr>
        <w:tc>
          <w:tcPr>
            <w:tcW w:type="dxa" w:w="2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Submitted by</w:t>
            </w:r>
          </w:p>
        </w:tc>
        <w:tc>
          <w:tcPr>
            <w:tcW w:type="dxa" w:w="73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Your company legal name ]</w:t>
            </w:r>
          </w:p>
        </w:tc>
      </w:tr>
      <w:tr>
        <w:trPr>
          <w:cantSplit/>
          <w:tblHeader w:val="false"/>
        </w:trPr>
        <w:tc>
          <w:tcPr>
            <w:tcW w:type="dxa" w:w="2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Contact for this bid</w:t>
            </w:r>
          </w:p>
        </w:tc>
        <w:tc>
          <w:tcPr>
            <w:tcW w:type="dxa" w:w="73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Name, title, direct phone, email ]</w:t>
            </w:r>
          </w:p>
        </w:tc>
      </w:tr>
      <w:tr>
        <w:trPr>
          <w:cantSplit/>
          <w:tblHeader w:val="false"/>
        </w:trPr>
        <w:tc>
          <w:tcPr>
            <w:tcW w:type="dxa" w:w="2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Date submitted</w:t>
            </w:r>
          </w:p>
        </w:tc>
        <w:tc>
          <w:tcPr>
            <w:tcW w:type="dxa" w:w="73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Date ]</w:t>
            </w:r>
          </w:p>
        </w:tc>
      </w:tr>
      <w:tr>
        <w:trPr>
          <w:cantSplit/>
          <w:tblHeader w:val="false"/>
        </w:trPr>
        <w:tc>
          <w:tcPr>
            <w:tcW w:type="dxa" w:w="2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Bid validity</w:t>
            </w:r>
          </w:p>
        </w:tc>
        <w:tc>
          <w:tcPr>
            <w:tcW w:type="dxa" w:w="73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[ 60 / 90 / 120 ] days from the due date</w:t>
            </w:r>
          </w:p>
        </w:tc>
      </w:tr>
    </w:tbl>
    <w:p>
      <w:pPr>
        <w:spacing w:after="4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 w:color="F7F4EE" w:sz="0"/>
              <w:left w:val="single" w:color="2C3440" w:sz="18"/>
              <w:bottom w:val="none" w:color="F7F4EE" w:sz="0"/>
              <w:right w:val="none" w:color="F7F4EE" w:sz="0"/>
            </w:tcBorders>
            <w:shd w:fill="F7F4EE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2C3440"/>
                <w:spacing w:val="25"/>
                <w:sz w:val="17"/>
                <w:szCs w:val="17"/>
              </w:rPr>
              <w:t xml:space="preserve">How to use this template</w:t>
            </w:r>
          </w:p>
          <w:p>
            <w:pPr>
              <w:spacing w:after="100" w:line="26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Every green bracketed field is yours to replace. Delete every grey italic instruction line before you submit — they are guidance, not content.</w:t>
            </w:r>
          </w:p>
          <w:p>
            <w:pPr>
              <w:spacing w:after="100" w:line="26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This is a bid document, not a sales proposal. A bid responds to a written solicitation on the buyer’s terms, is usually scored against other bidders, and is often multi-building. If you are quoting a single building to an owner who asked you directly, use the commercial cleaning proposal template instead — it is a better fit and a shorter document.</w:t>
            </w:r>
          </w:p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Read the solicitation twice before you fill anything in. The fastest way to lose a bid you priced correctly is to miss a required form, a required format, or the submission deadline.</w:t>
            </w:r>
          </w:p>
        </w:tc>
      </w:tr>
    </w:tbl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1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Letter of Transmittal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Keep this to one page. Many solicitations require it; those that do not still read it first. Say who you are, that you are bidding, that you meet the requirements, and that your bid is firm.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Date ]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Recipient name, title ]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Organization ]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Address ]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RE: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Solicitation number and title ]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Dear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Name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: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Your company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is pleased to submit this bid for janitorial services at the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facilities identified in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solicitation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 We have reviewed the solicitation in full, including all addenda issued through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addendum number and date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, and we take no exception to its terms.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Your company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has provided commercial janitorial services in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market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since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year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 We currently service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facilities totaling approximately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square feet, with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employees. Facilities comparable in size and use to those in this solicitation are described in Section 3 and referenced in Section 9.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Our bid pricing is set out in Section 8. Pricing is firm for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days from the due date and includes all labor, supervision, supplies, equipment, insurance, and overhead required to perform the scope as specified.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I am authorized to bind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your company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to this bid. Direct any questions to me at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phone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or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email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Respectfully submitted,</w:t>
      </w:r>
    </w:p>
    <w:p>
      <w:pPr>
        <w:spacing w:after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Name ]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Title ]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Company ]</w:t>
      </w:r>
    </w:p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2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Bidder Information and Qualifications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2.1  Company information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rPr>
          <w:cantSplit/>
          <w:tblHeader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Response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Legal business name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DBA, if any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Business structure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LLC / S-Corp / C-Corp / Sole proprietor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State and year of formation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Federal EIN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Principal office address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Office serving this contract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Years in commercial janitorial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Total employees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 full time  /  [ ] part time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Annual revenue, most recent year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Business certifications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SBE / MBE / WBE / DBE / SDVOSB / none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Union status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Union / non-union / both ]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2.2  Licenses and registrations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List only what this solicitation requires or what strengthens the bid. Attach copies in the appendix; do not embed images in this section.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400"/>
        <w:gridCol w:w="3480"/>
      </w:tblGrid>
      <w:tr>
        <w:trPr>
          <w:cantSplit/>
          <w:tblHeader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Type</w:t>
            </w:r>
          </w:p>
        </w:tc>
        <w:tc>
          <w:tcPr>
            <w:tcW w:type="dxa" w:w="3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Number</w:t>
            </w:r>
          </w:p>
        </w:tc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Expiration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Business license ]</w:t>
            </w:r>
          </w:p>
        </w:tc>
        <w:tc>
          <w:tcPr>
            <w:tcW w:type="dxa" w:w="3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State contractor registration ]</w:t>
            </w:r>
          </w:p>
        </w:tc>
        <w:tc>
          <w:tcPr>
            <w:tcW w:type="dxa" w:w="3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Other ]</w:t>
            </w:r>
          </w:p>
        </w:tc>
        <w:tc>
          <w:tcPr>
            <w:tcW w:type="dxa" w:w="3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2.3  Capacity statement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The buyer is deciding whether you can absorb this contract without dropping the ones you already have. Answer that question directly.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Award of this contract would represent approximately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percentage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% of our current annual revenue and would require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additional employees. Our current staffing plan for absorbing that volume is described in Section 5. We have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supervisors and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floaters available to support mobilization without reducing service to existing accounts.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2.4  Contract history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Answer honestly. Buyers verify this, and a discovered omission ends a bid faster than a disclosed problem.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2880"/>
      </w:tblGrid>
      <w:tr>
        <w:trPr>
          <w:cantSplit/>
          <w:tblHeader/>
        </w:trPr>
        <w:tc>
          <w:tcPr>
            <w:tcW w:type="dxa" w:w="7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Question</w:t>
            </w:r>
          </w:p>
        </w:tc>
        <w:tc>
          <w:tcPr>
            <w:tcW w:type="dxa" w:w="2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Response</w:t>
            </w:r>
          </w:p>
        </w:tc>
      </w:tr>
      <w:tr>
        <w:trPr>
          <w:cantSplit/>
          <w:tblHeader w:val="false"/>
        </w:trPr>
        <w:tc>
          <w:tcPr>
            <w:tcW w:type="dxa" w:w="7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Has your company had a contract terminated for cause in the last 5 years?</w:t>
            </w:r>
          </w:p>
        </w:tc>
        <w:tc>
          <w:tcPr>
            <w:tcW w:type="dxa" w:w="2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Yes / No ]</w:t>
            </w:r>
          </w:p>
        </w:tc>
      </w:tr>
      <w:tr>
        <w:trPr>
          <w:cantSplit/>
          <w:tblHeader w:val="false"/>
        </w:trPr>
        <w:tc>
          <w:tcPr>
            <w:tcW w:type="dxa" w:w="7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Has your company defaulted on a contract in the last 5 years?</w:t>
            </w:r>
          </w:p>
        </w:tc>
        <w:tc>
          <w:tcPr>
            <w:tcW w:type="dxa" w:w="2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Yes / No ]</w:t>
            </w:r>
          </w:p>
        </w:tc>
      </w:tr>
      <w:tr>
        <w:trPr>
          <w:cantSplit/>
          <w:tblHeader w:val="false"/>
        </w:trPr>
        <w:tc>
          <w:tcPr>
            <w:tcW w:type="dxa" w:w="7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Is your company party to any litigation related to service performance?</w:t>
            </w:r>
          </w:p>
        </w:tc>
        <w:tc>
          <w:tcPr>
            <w:tcW w:type="dxa" w:w="2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Yes / No ]</w:t>
            </w:r>
          </w:p>
        </w:tc>
      </w:tr>
      <w:tr>
        <w:trPr>
          <w:cantSplit/>
          <w:tblHeader w:val="false"/>
        </w:trPr>
        <w:tc>
          <w:tcPr>
            <w:tcW w:type="dxa" w:w="7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Has your company been debarred from public contracting?</w:t>
            </w:r>
          </w:p>
        </w:tc>
        <w:tc>
          <w:tcPr>
            <w:tcW w:type="dxa" w:w="2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Yes / No ]</w:t>
            </w:r>
          </w:p>
        </w:tc>
      </w:tr>
      <w:tr>
        <w:trPr>
          <w:cantSplit/>
          <w:tblHeader w:val="false"/>
        </w:trPr>
        <w:tc>
          <w:tcPr>
            <w:tcW w:type="dxa" w:w="7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Any OSHA citations in the last 3 years?</w:t>
            </w:r>
          </w:p>
        </w:tc>
        <w:tc>
          <w:tcPr>
            <w:tcW w:type="dxa" w:w="2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Yes / No ]</w:t>
            </w:r>
          </w:p>
        </w:tc>
      </w:tr>
    </w:tbl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Any "Yes" above requires a written explanation. Attach it as an appendix; do not leave it unexplained.</w:t>
      </w:r>
    </w:p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3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Understanding of the Scope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Restate the scope in your own words. This proves you read the solicitation and it protects you later — if your understanding is wrong, you want it corrected before award, not after.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3.1  Facilities included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One row per building. Copy the square footage from the solicitation, not from your own estimate, and note any discrepancy you found on the walkthrough.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600"/>
        <w:gridCol w:w="1500"/>
        <w:gridCol w:w="1600"/>
        <w:gridCol w:w="1900"/>
        <w:gridCol w:w="1880"/>
      </w:tblGrid>
      <w:tr>
        <w:trPr>
          <w:cantSplit/>
          <w:tblHeader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Facility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Sq ft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Type</w:t>
            </w:r>
          </w:p>
        </w:tc>
        <w:tc>
          <w:tcPr>
            <w:tcW w:type="dxa" w:w="19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Service nights</w:t>
            </w:r>
          </w:p>
        </w:tc>
        <w:tc>
          <w:tcPr>
            <w:tcW w:type="dxa" w:w="1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Hours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1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9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2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9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3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9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4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9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5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9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Total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/>
            </w:r>
          </w:p>
        </w:tc>
        <w:tc>
          <w:tcPr>
            <w:tcW w:type="dxa" w:w="1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3.2  Site visit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A pre-bid site visit was conducted on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date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, attended by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names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 Our bid reflects conditions observed at that visit.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3.3  Conditions affecting the work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List what you actually saw. Naming a real condition is the strongest signal that you walked the buildings and your competitors did not.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Condition — e.g. floor type, age, and current condition ]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Condition — e.g. restroom fixture count and traffic ]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Condition — e.g. access, alarm, elevator, or parking constraints ]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Condition — e.g. occupancy hours limiting when work can be performed ]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3.4  Exclusions and clarifications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State these plainly. An exclusion written into the bid is a defense; the same exclusion raised after award is a dispute.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Snow and ice removal, exterior grounds, and parking areas are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included / excluded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Restroom consumables are supplied by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bidder / owner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Trash hauling and dumpster service are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included / excluded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Window cleaning above the ground floor is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included / excluded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Pandemic, biohazard, and post-construction cleanup are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included / excluded / priced as unit work in Section 8.3 ]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3.5  Addenda acknowledgment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Missing an addendum acknowledgment gets bids rejected as non-responsive. Check this against the buyer’s portal the morning you submit.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5280"/>
      </w:tblGrid>
      <w:tr>
        <w:trPr>
          <w:cantSplit/>
          <w:tblHeader/>
        </w:trPr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Addendum no.</w:t>
            </w:r>
          </w:p>
        </w:tc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52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Acknowledged</w:t>
            </w:r>
          </w:p>
        </w:tc>
      </w:tr>
      <w:tr>
        <w:trPr>
          <w:cantSplit/>
          <w:tblHeader w:val="false"/>
        </w:trPr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52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Yes ]</w:t>
            </w:r>
          </w:p>
        </w:tc>
      </w:tr>
      <w:tr>
        <w:trPr>
          <w:cantSplit/>
          <w:tblHeader w:val="false"/>
        </w:trPr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52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Yes ]</w:t>
            </w:r>
          </w:p>
        </w:tc>
      </w:tr>
    </w:tbl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4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Service Frequency Schedule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Check one box per task. If frequencies differ by building, copy this grid once per building and label each one. Do not average across buildings — that is where multi-building bids lose money.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Facility: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Facility name or "All facilities" ]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1100"/>
        <w:gridCol w:w="1100"/>
        <w:gridCol w:w="1100"/>
        <w:gridCol w:w="1200"/>
        <w:gridCol w:w="1100"/>
        <w:gridCol w:w="1000"/>
      </w:tblGrid>
      <w:tr>
        <w:trPr>
          <w:cantSplit/>
          <w:tblHeader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Task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Nightly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Weekly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Monthly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Quarterly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Annual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N/A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Empty waste and recycling receptacles; replace liners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Dust horizontal surfaces within normal reach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Spot clean desks, tables, and counters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Vacuum all carpeted areas and walk-off mats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Dust mop and damp mop hard-surface floors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Spot clean interior glass, partitions, and door glass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Clean and sanitize drinking fountains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Clean and disinfect toilets, urinals, and fixtures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Clean and disinfect restroom sinks, counters, and mirrors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Refill soap, towel, tissue, and seat-cover dispensers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Empty sanitary napkin receptacles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Damp mop and disinfect restroom floors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Clean and disinfect break room surfaces and appliance exteriors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Clean entrance glass, interior and exterior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Clean elevator interiors, tracks, and call panels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Sweep exterior entryway and police for debris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Secure building: lights off, doors locked, alarm set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Detail vacuum carpet edges and under furniture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Spot clean restroom partitions and wall surfaces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Dust vents, window sills, and ledges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High dusting above 70 inches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Machine scrub restroom floors and grout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Spray-buff or burnish hard-surface floors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  <w:tr>
        <w:trPr>
          <w:cantSplit/>
          <w:tblHeader w:val="false"/>
        </w:trPr>
        <w:tc>
          <w:tcPr>
            <w:tcW w:type="dxa" w:w="3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7"/>
                <w:szCs w:val="17"/>
              </w:rPr>
              <w:t xml:space="preserve">Strip, seal, and refinish hard-surface floors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1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  <w:tc>
          <w:tcPr>
            <w:tcW w:type="dxa" w:w="10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6B7480"/>
                <w:sz w:val="18"/>
                <w:szCs w:val="18"/>
              </w:rPr>
              <w:t xml:space="preserve">□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 w:color="F2F5F3" w:sz="0"/>
              <w:left w:val="single" w:color="078037" w:sz="18"/>
              <w:bottom w:val="none" w:color="F2F5F3" w:sz="0"/>
              <w:right w:val="none" w:color="F2F5F3" w:sz="0"/>
            </w:tcBorders>
            <w:shd w:fill="F2F5F3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078037"/>
                <w:spacing w:val="25"/>
                <w:sz w:val="17"/>
                <w:szCs w:val="17"/>
              </w:rPr>
              <w:t xml:space="preserve">Before you price this</w:t>
            </w:r>
          </w:p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Every box you check is labor. Every box you leave blank is a conversation you will have after award. Walk the grid against the solicitation line by line and confirm nothing the buyer asked for is unchecked.</w:t>
            </w:r>
          </w:p>
        </w:tc>
      </w:tr>
    </w:tbl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5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Staffing Plan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5.1  Crew assignment by facility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Show hours per building, not just totals. Buyers compare bids on hours because it is the only input they can verify — a bid with no hours reads as a guess.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1500"/>
        <w:gridCol w:w="1500"/>
        <w:gridCol w:w="1400"/>
        <w:gridCol w:w="1480"/>
      </w:tblGrid>
      <w:tr>
        <w:trPr>
          <w:cantSplit/>
          <w:tblHeader/>
        </w:trPr>
        <w:tc>
          <w:tcPr>
            <w:tcW w:type="dxa" w:w="28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Facility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Crew size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Hrs/night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Nights/wk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Hrs/wk</w:t>
            </w:r>
          </w:p>
        </w:tc>
        <w:tc>
          <w:tcPr>
            <w:tcW w:type="dxa" w:w="1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Hrs/mo</w:t>
            </w:r>
          </w:p>
        </w:tc>
      </w:tr>
      <w:tr>
        <w:trPr>
          <w:cantSplit/>
          <w:tblHeader w:val="false"/>
        </w:trPr>
        <w:tc>
          <w:tcPr>
            <w:tcW w:type="dxa" w:w="28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28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28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28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28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Total</w:t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</w:tbl>
    <w:p>
      <w:pPr>
        <w:spacing w:after="1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5.2  How the hours were calculated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Optional but persuasive. If the solicitation is scored rather than low-bid, showing your method separates you from bidders who guessed.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 w:color="F2F5F3" w:sz="0"/>
              <w:left w:val="single" w:color="078037" w:sz="18"/>
              <w:bottom w:val="none" w:color="F2F5F3" w:sz="0"/>
              <w:right w:val="none" w:color="F2F5F3" w:sz="0"/>
            </w:tcBorders>
            <w:shd w:fill="F2F5F3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078037"/>
                <w:spacing w:val="25"/>
                <w:sz w:val="17"/>
                <w:szCs w:val="17"/>
              </w:rPr>
              <w:t xml:space="preserve">Workload method</w:t>
            </w:r>
          </w:p>
          <w:p>
            <w:pPr>
              <w:spacing w:after="100" w:line="264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Formula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square feet ÷ production rate (sq ft/hr) × 60 = minutes per cleaning</w:t>
            </w:r>
          </w:p>
          <w:p>
            <w:pPr>
              <w:spacing w:after="100" w:line="264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Applied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20"/>
                <w:szCs w:val="20"/>
              </w:rPr>
              <w:t xml:space="preserve">[ sq ft ]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  ÷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20"/>
                <w:szCs w:val="20"/>
              </w:rPr>
              <w:t xml:space="preserve">[ your production rate ]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  × 60  =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20"/>
                <w:szCs w:val="20"/>
              </w:rPr>
              <w:t xml:space="preserve">[ result ]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 minutes</w:t>
            </w:r>
          </w:p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Source 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6B7480"/>
                <w:sz w:val="17"/>
                <w:szCs w:val="17"/>
              </w:rPr>
              <w:t xml:space="preserve">The formula is published by ISSA at issa.com/articles/how-to-calculate-cleaning-times. Use a production rate measured on your own crews wherever you have one — published averages describe a building that is not yours.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5.3  Supervision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rPr>
          <w:cantSplit/>
          <w:tblHeader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Element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Commitment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Account manager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Name, years of experience, other accounts managed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On-site supervisor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Dedicated / shared across [ ] facilities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Inspection frequency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two unannounced inspections per week per facility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Escalation contact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Name, direct phone, response commitment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After-hours contact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Name, phone, 24/7 availability ]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5.4  Personnel standards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Background checks: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scope and vendor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, completed before first shift.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Employment verification: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E-Verify / I-9 only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Training: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hours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hours of initial training covering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topics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, plus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frequency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refresher training.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Uniforms and photo ID worn on site at all times.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Key and access control: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your procedure — issuance, log, return at separation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Turnover rate, trailing 12 months: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percentage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%.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Only include the turnover figure if it is good. If it is not, delete the line rather than inflating it — some buyers verify it against references.</w:t>
      </w:r>
    </w:p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6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Supplies, Equipment, and Safety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6.1  Provided by the bidder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All cleaning chemicals, tools, microfiber, and mop systems required for the scope in Section 4.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Equipment: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list major equipment by type and count, e.g. HEPA upright vacuums, auto-scrubbers, burnishers ]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Trash liners for all receptacles.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Equipment maintenance and replacement at no cost to the owner.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6.2  Provided by the owner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Restroom consumables: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confirm against the solicitation — this is the single most common pricing error in janitorial bids ]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Utilities, water access, and a lockable janitorial closet at each facility.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6.3  Chemical and equipment standards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rPr>
          <w:cantSplit/>
          <w:tblHeader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Category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Standard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General-purpose and glass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Green Seal or EPA Safer Choice certified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Disinfectant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EPA-registered; specify label dwell time compliance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Vacuums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HEPA filtration; dBA rating if after-hours noise is a factor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Cross-contamination control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color-coded microfiber and pads by area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Safety data sheets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location and access method ]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6.4  Safety program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Written safety program covering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topics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, reviewed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frequency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OSHA Experience Modification Rate: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EMR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as of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date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Incident reporting procedure: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describe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EMR is requested in most public and institutional solicitations. If yours is above 1.0, expect it to be scored against you — include it anyway if it is asked for.</w:t>
      </w:r>
    </w:p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7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Quality Control and Service Verification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This section wins scored bids. Do not write "we are committed to quality." Write what gets recorded, who sees it, and what happens when something is wrong.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7.1  Verification method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rPr>
          <w:cantSplit/>
          <w:tblHeader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Mechanism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How it works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Time and attendance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geofenced mobile clock-in producing a timestamped record per shift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Task completion record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per-shift checklist completed in-app, visible to the owner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Photo verification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which tasks are photo-documented — typically periodic and high-visibility work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Owner access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read-only portal login for the owner’s representative ]</w:t>
            </w:r>
          </w:p>
        </w:tc>
      </w:tr>
      <w:tr>
        <w:trPr>
          <w:cantSplit/>
          <w:tblHeader w:val="false"/>
        </w:trPr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Reporting</w:t>
            </w:r>
          </w:p>
        </w:tc>
        <w:tc>
          <w:tcPr>
            <w:tcW w:type="dxa" w:w="6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what is delivered, to whom, how often ]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7.2  Inspection program</w:t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Our supervisor performs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unannounced inspections per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week / month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per facility against a written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-point checklist. We propose a joint walkthrough with the owner’s representative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frequency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 Inspection scores are reported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frequency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7.3  Response commitments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5480"/>
      </w:tblGrid>
      <w:tr>
        <w:trPr>
          <w:cantSplit/>
          <w:tblHeader/>
        </w:trPr>
        <w:tc>
          <w:tcPr>
            <w:tcW w:type="dxa" w:w="4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Situation</w:t>
            </w:r>
          </w:p>
        </w:tc>
        <w:tc>
          <w:tcPr>
            <w:tcW w:type="dxa" w:w="5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Commitment</w:t>
            </w:r>
          </w:p>
        </w:tc>
      </w:tr>
      <w:tr>
        <w:trPr>
          <w:cantSplit/>
          <w:tblHeader w:val="false"/>
        </w:trPr>
        <w:tc>
          <w:tcPr>
            <w:tcW w:type="dxa" w:w="4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Routine deficiency reported before [ time ]</w:t>
            </w:r>
          </w:p>
        </w:tc>
        <w:tc>
          <w:tcPr>
            <w:tcW w:type="dxa" w:w="5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corrected same service night at no charge ]</w:t>
            </w:r>
          </w:p>
        </w:tc>
      </w:tr>
      <w:tr>
        <w:trPr>
          <w:cantSplit/>
          <w:tblHeader w:val="false"/>
        </w:trPr>
        <w:tc>
          <w:tcPr>
            <w:tcW w:type="dxa" w:w="4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Deficiency reported after [ time ]</w:t>
            </w:r>
          </w:p>
        </w:tc>
        <w:tc>
          <w:tcPr>
            <w:tcW w:type="dxa" w:w="5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corrected next service night ]</w:t>
            </w:r>
          </w:p>
        </w:tc>
      </w:tr>
      <w:tr>
        <w:trPr>
          <w:cantSplit/>
          <w:tblHeader w:val="false"/>
        </w:trPr>
        <w:tc>
          <w:tcPr>
            <w:tcW w:type="dxa" w:w="4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Emergency response</w:t>
            </w:r>
          </w:p>
        </w:tc>
        <w:tc>
          <w:tcPr>
            <w:tcW w:type="dxa" w:w="5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on site within [ ] hours, 24/7 ]</w:t>
            </w:r>
          </w:p>
        </w:tc>
      </w:tr>
      <w:tr>
        <w:trPr>
          <w:cantSplit/>
          <w:tblHeader w:val="false"/>
        </w:trPr>
        <w:tc>
          <w:tcPr>
            <w:tcW w:type="dxa" w:w="4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Recurring deficiency</w:t>
            </w:r>
          </w:p>
        </w:tc>
        <w:tc>
          <w:tcPr>
            <w:tcW w:type="dxa" w:w="5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written corrective action plan within [ ] business days ]</w:t>
            </w:r>
          </w:p>
        </w:tc>
      </w:tr>
      <w:tr>
        <w:trPr>
          <w:cantSplit/>
          <w:tblHeader w:val="false"/>
        </w:trPr>
        <w:tc>
          <w:tcPr>
            <w:tcW w:type="dxa" w:w="4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Supervisor callback</w:t>
            </w:r>
          </w:p>
        </w:tc>
        <w:tc>
          <w:tcPr>
            <w:tcW w:type="dxa" w:w="5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same business day ]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7.4  Transition and mobilization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If this is a re-bid displacing an incumbent, the buyer’s biggest fear is a bad first week. Give them a dated plan.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880"/>
      </w:tblGrid>
      <w:tr>
        <w:trPr>
          <w:cantSplit/>
          <w:tblHeader/>
        </w:trPr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Timeline</w:t>
            </w:r>
          </w:p>
        </w:tc>
        <w:tc>
          <w:tcPr>
            <w:tcW w:type="dxa" w:w="7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Activity</w:t>
            </w:r>
          </w:p>
        </w:tc>
      </w:tr>
      <w:tr>
        <w:trPr>
          <w:cantSplit/>
          <w:tblHeader w:val="false"/>
        </w:trPr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Award + [ ] days</w:t>
            </w:r>
          </w:p>
        </w:tc>
        <w:tc>
          <w:tcPr>
            <w:tcW w:type="dxa" w:w="7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Contract execution, insurance certificates, key and access transfer ]</w:t>
            </w:r>
          </w:p>
        </w:tc>
      </w:tr>
      <w:tr>
        <w:trPr>
          <w:cantSplit/>
          <w:tblHeader w:val="false"/>
        </w:trPr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Award + [ ] days</w:t>
            </w:r>
          </w:p>
        </w:tc>
        <w:tc>
          <w:tcPr>
            <w:tcW w:type="dxa" w:w="7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Staffing complete: hiring or incumbent retention, background checks cleared ]</w:t>
            </w:r>
          </w:p>
        </w:tc>
      </w:tr>
      <w:tr>
        <w:trPr>
          <w:cantSplit/>
          <w:tblHeader w:val="false"/>
        </w:trPr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Award + [ ] days</w:t>
            </w:r>
          </w:p>
        </w:tc>
        <w:tc>
          <w:tcPr>
            <w:tcW w:type="dxa" w:w="7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Training and site orientation; equipment and supplies staged on site ]</w:t>
            </w:r>
          </w:p>
        </w:tc>
      </w:tr>
      <w:tr>
        <w:trPr>
          <w:cantSplit/>
          <w:tblHeader w:val="false"/>
        </w:trPr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Award + [ ] days</w:t>
            </w:r>
          </w:p>
        </w:tc>
        <w:tc>
          <w:tcPr>
            <w:tcW w:type="dxa" w:w="7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Joint walkthrough with owner; baseline condition documented ]</w:t>
            </w:r>
          </w:p>
        </w:tc>
      </w:tr>
      <w:tr>
        <w:trPr>
          <w:cantSplit/>
          <w:tblHeader w:val="false"/>
        </w:trPr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Start date</w:t>
            </w:r>
          </w:p>
        </w:tc>
        <w:tc>
          <w:tcPr>
            <w:tcW w:type="dxa" w:w="7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First service night; supervisor on site every night for the first [ ] nights ]</w:t>
            </w:r>
          </w:p>
        </w:tc>
      </w:tr>
    </w:tbl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8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Bid Pricing Schedule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If the solicitation includes its own pricing form, use theirs and reference it here. A bid priced on your form instead of theirs can be rejected as non-responsive.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8.1  Base bid — recurring service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1700"/>
        <w:gridCol w:w="1600"/>
        <w:gridCol w:w="1600"/>
        <w:gridCol w:w="1580"/>
      </w:tblGrid>
      <w:tr>
        <w:trPr>
          <w:cantSplit/>
          <w:tblHeader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Facility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Sq ft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Monthly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Annual</w:t>
            </w:r>
          </w:p>
        </w:tc>
        <w:tc>
          <w:tcPr>
            <w:tcW w:type="dxa" w:w="15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$/sq ft/yr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TOTAL BASE BID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5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Total base bid, written: [ dollars and cents in words ]. Where a written amount and a numeric amount conflict, most solicitations treat the written amount as controlling — check yours and make sure they match.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8.2  Alternates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Price alternates only if the solicitation asks for them. Volunteering unrequested alternates can complicate scoring.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340"/>
        <w:gridCol w:w="2340"/>
      </w:tblGrid>
      <w:tr>
        <w:trPr>
          <w:cantSplit/>
          <w:tblHeader/>
        </w:trPr>
        <w:tc>
          <w:tcPr>
            <w:tcW w:type="dxa" w:w="5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Alternate</w:t>
            </w:r>
          </w:p>
        </w:tc>
        <w:tc>
          <w:tcPr>
            <w:tcW w:type="dxa" w:w="23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Monthly</w:t>
            </w:r>
          </w:p>
        </w:tc>
        <w:tc>
          <w:tcPr>
            <w:tcW w:type="dxa" w:w="23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Annual</w:t>
            </w:r>
          </w:p>
        </w:tc>
      </w:tr>
      <w:tr>
        <w:trPr>
          <w:cantSplit/>
          <w:tblHeader w:val="false"/>
        </w:trPr>
        <w:tc>
          <w:tcPr>
            <w:tcW w:type="dxa" w:w="5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Alt 1 — e.g. day porter, [ ] hrs/day ]</w:t>
            </w:r>
          </w:p>
        </w:tc>
        <w:tc>
          <w:tcPr>
            <w:tcW w:type="dxa" w:w="23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23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5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Alt 2 — e.g. additional service night ]</w:t>
            </w:r>
          </w:p>
        </w:tc>
        <w:tc>
          <w:tcPr>
            <w:tcW w:type="dxa" w:w="23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23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5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Alt 3 — e.g. consumables supplied by bidder ]</w:t>
            </w:r>
          </w:p>
        </w:tc>
        <w:tc>
          <w:tcPr>
            <w:tcW w:type="dxa" w:w="23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23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</w:tbl>
    <w:p>
      <w:pPr>
        <w:spacing w:after="1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8.3  Unit prices for additional work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This table is where you protect margin on everything the buyer asks for after award. Fill it in even when it is optional.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2200"/>
        <w:gridCol w:w="1740"/>
        <w:gridCol w:w="1740"/>
      </w:tblGrid>
      <w:tr>
        <w:trPr>
          <w:cantSplit/>
          <w:tblHeader/>
        </w:trPr>
        <w:tc>
          <w:tcPr>
            <w:tcW w:type="dxa" w:w="4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Service</w:t>
            </w:r>
          </w:p>
        </w:tc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Unit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Price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Minimum</w:t>
            </w:r>
          </w:p>
        </w:tc>
      </w:tr>
      <w:tr>
        <w:trPr>
          <w:cantSplit/>
          <w:tblHeader w:val="false"/>
        </w:trPr>
        <w:tc>
          <w:tcPr>
            <w:tcW w:type="dxa" w:w="4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Carpet hot-water extraction</w:t>
            </w:r>
          </w:p>
        </w:tc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per sq ft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4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Strip, seal, and refinish hard floor</w:t>
            </w:r>
          </w:p>
        </w:tc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per sq ft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4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Machine scrub and recoat</w:t>
            </w:r>
          </w:p>
        </w:tc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per sq ft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4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Interior window cleaning</w:t>
            </w:r>
          </w:p>
        </w:tc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per pane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4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Day porter / additional labor</w:t>
            </w:r>
          </w:p>
        </w:tc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per hour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4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Emergency / after-hours call-out</w:t>
            </w:r>
          </w:p>
        </w:tc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per hour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4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Post-construction cleanup</w:t>
            </w:r>
          </w:p>
        </w:tc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per sq ft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4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Other ]</w:t>
            </w:r>
          </w:p>
        </w:tc>
        <w:tc>
          <w:tcPr>
            <w:tcW w:type="dxa" w:w="2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</w:tbl>
    <w:p>
      <w:pPr>
        <w:spacing w:after="1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8.4  Pricing terms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Pricing is firm for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days from the bid due date.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Pricing includes all labor, supervision, supplies, equipment, insurance, taxes, and overhead required for the scope in Section 4.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Annual adjustment: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e.g. adjusted on each anniversary by the lesser of CPI-U or [ ]%, on 60 days written notice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Invoicing: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monthly in advance / in arrears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net 30 ]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Prevailing wage: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applicable / not applicable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 Where applicable, pricing reflects the wage determination in effect at bid date.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If prevailing wage applies and you priced at market wage, your bid is wrong. Confirm this before you submit — it is the most expensive mistake in public janitorial bidding.</w:t>
      </w:r>
    </w:p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9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Insurance, Bonding, and References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9.1  Insurance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Match these limits to the solicitation exactly. If your current limits are lower, get a quote for the required limits before you bid — the premium difference belongs in your price.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600"/>
        <w:gridCol w:w="3880"/>
      </w:tblGrid>
      <w:tr>
        <w:trPr>
          <w:cantSplit/>
          <w:tblHeader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Coverage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Required</w:t>
            </w:r>
          </w:p>
        </w:tc>
        <w:tc>
          <w:tcPr>
            <w:tcW w:type="dxa" w:w="3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Carried by bidder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Commercial general liability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Automobile liability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Workers’ compensation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statutory ]</w:t>
            </w:r>
          </w:p>
        </w:tc>
        <w:tc>
          <w:tcPr>
            <w:tcW w:type="dxa" w:w="3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Employer’s liability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Umbrella / excess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Janitorial / crime bond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Cyber liability</w:t>
            </w:r>
          </w:p>
        </w:tc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if required ]</w:t>
            </w:r>
          </w:p>
        </w:tc>
        <w:tc>
          <w:tcPr>
            <w:tcW w:type="dxa" w:w="38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Carrier: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name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 ·  AM Best rating: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rating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 The owner will be named as additional insured. Certificates furnished within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days of award.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9.2  Bonding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480"/>
      </w:tblGrid>
      <w:tr>
        <w:trPr>
          <w:cantSplit/>
          <w:tblHeader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Bond</w:t>
            </w:r>
          </w:p>
        </w:tc>
        <w:tc>
          <w:tcPr>
            <w:tcW w:type="dxa" w:w="6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Response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Bid bond</w:t>
            </w:r>
          </w:p>
        </w:tc>
        <w:tc>
          <w:tcPr>
            <w:tcW w:type="dxa" w:w="6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Attached / not required ]  —  [ amount or %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Performance bond</w:t>
            </w:r>
          </w:p>
        </w:tc>
        <w:tc>
          <w:tcPr>
            <w:tcW w:type="dxa" w:w="6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Will furnish within [ ] days of award / not required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Payment bond</w:t>
            </w:r>
          </w:p>
        </w:tc>
        <w:tc>
          <w:tcPr>
            <w:tcW w:type="dxa" w:w="6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Will furnish / not required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Surety</w:t>
            </w:r>
          </w:p>
        </w:tc>
        <w:tc>
          <w:tcPr>
            <w:tcW w:type="dxa" w:w="6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Name, AM Best rating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Bonding capacity</w:t>
            </w:r>
          </w:p>
        </w:tc>
        <w:tc>
          <w:tcPr>
            <w:tcW w:type="dxa" w:w="6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Single: $[ ]  ·  Aggregate: $[ ] ]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9.3  References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Give references from accounts comparable in size, type, and multi-site structure. Call each one before you list them — a reference who is surprised is worse than no reference.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400"/>
        <w:gridCol w:w="1700"/>
        <w:gridCol w:w="1700"/>
        <w:gridCol w:w="1680"/>
      </w:tblGrid>
      <w:tr>
        <w:trPr>
          <w:cantSplit/>
          <w:tblHeader/>
        </w:trPr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Client</w:t>
            </w:r>
          </w:p>
        </w:tc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Contact and phone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Sq ft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Since</w:t>
            </w:r>
          </w:p>
        </w:tc>
        <w:tc>
          <w:tcPr>
            <w:tcW w:type="dxa" w:w="16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Annual value</w:t>
            </w:r>
          </w:p>
        </w:tc>
      </w:tr>
      <w:tr>
        <w:trPr>
          <w:cantSplit/>
          <w:tblHeader w:val="false"/>
        </w:trPr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2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24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7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16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</w:tbl>
    <w:p>
      <w:pPr>
        <w:spacing w:after="1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9.4  Subcontractors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200"/>
        <w:gridCol w:w="3280"/>
      </w:tblGrid>
      <w:tr>
        <w:trPr>
          <w:cantSplit/>
          <w:tblHeader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Scope subcontracted</w:t>
            </w:r>
          </w:p>
        </w:tc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Firm</w:t>
            </w:r>
          </w:p>
        </w:tc>
        <w:tc>
          <w:tcPr>
            <w:tcW w:type="dxa" w:w="32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% of contract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window cleaning above ground floor ]</w:t>
            </w:r>
          </w:p>
        </w:tc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2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  <w:tr>
        <w:trPr>
          <w:cantSplit/>
          <w:tblHeader w:val="false"/>
        </w:trPr>
        <w:tc>
          <w:tcPr>
            <w:tcW w:type="dxa" w:w="3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e.g. floor care ]</w:t>
            </w:r>
          </w:p>
        </w:tc>
        <w:tc>
          <w:tcPr>
            <w:tcW w:type="dxa" w:w="32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  <w:tc>
          <w:tcPr>
            <w:tcW w:type="dxa" w:w="32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[ ]</w:t>
            </w:r>
          </w:p>
        </w:tc>
      </w:tr>
    </w:tbl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If you subcontract nothing, write "None" rather than leaving this blank. A blank table reads as an unanswered question.</w:t>
      </w:r>
    </w:p>
    <w:p>
      <w:r>
        <w:br w:type="page"/>
      </w:r>
    </w:p>
    <w:p>
      <w:pPr>
        <w:keepNext/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78037"/>
          <w:spacing w:val="30"/>
          <w:sz w:val="15"/>
          <w:szCs w:val="15"/>
        </w:rPr>
        <w:t xml:space="preserve">Section 10</w:t>
      </w:r>
    </w:p>
    <w:p>
      <w:pPr>
        <w:pStyle w:val="Heading1"/>
        <w:keepNext/>
        <w:spacing w:after="60" w:before="3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30"/>
          <w:szCs w:val="30"/>
        </w:rPr>
        <w:t xml:space="preserve">Certification and Signature</w:t>
      </w:r>
    </w:p>
    <w:p>
      <w:pPr>
        <w:pBdr>
          <w:bottom w:val="single" w:color="D9DEDA" w:sz="6" w:space="1"/>
        </w:pBdr>
        <w:spacing w:after="18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Check the solicitation for required certification forms — non-collusion affidavits, debarment certifications, W-9, and similar. Attach theirs; this page does not replace them.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By signing below, the undersigned certifies that: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The undersigned is authorized to bind the bidder to this bid.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This bid is made without collusion with any other bidder and without any agreement to fix prices.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All information in this bid is true and complete to the best of the undersigned’s knowledge.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The bidder has examined the solicitation, all attachments, and all addenda through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addendum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, and takes no exception except as stated in Section 3.4.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The bidder has visited the sites and is satisfied as to the conditions affecting the work.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Pricing is firm for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number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 days from the bid due date.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The bidder is not debarred, suspended, or otherwise excluded from contracting with any federal, state, or local government.</w:t>
      </w:r>
    </w:p>
    <w:p>
      <w:pPr>
        <w:pStyle w:val="ListParagraph"/>
        <w:numPr>
          <w:ilvl w:val="0"/>
          <w:numId w:val="3"/>
        </w:numPr>
        <w:spacing w:after="22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The bidder will comply with all applicable federal, state, and local laws, including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78037"/>
          <w:sz w:val="20"/>
          <w:szCs w:val="20"/>
        </w:rPr>
        <w:t xml:space="preserve">[ prevailing wage / living wage / other, if applicable 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0"/>
          <w:szCs w:val="20"/>
        </w:rPr>
        <w:t xml:space="preserve">.</w:t>
      </w:r>
    </w:p>
    <w:p>
      <w:pPr>
        <w:spacing w:after="2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0"/>
        <w:gridCol w:w="5040"/>
      </w:tblGrid>
      <w:tr>
        <w:trPr>
          <w:cantSplit/>
          <w:tblHeader/>
        </w:trPr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Bidder</w:t>
            </w:r>
          </w:p>
        </w:tc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Witness or notary, if required</w:t>
            </w:r>
          </w:p>
        </w:tc>
      </w:tr>
      <w:tr>
        <w:trPr>
          <w:cantSplit/>
          <w:tblHeader w:val="false"/>
        </w:trPr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26"/>
                <w:szCs w:val="26"/>
              </w:rPr>
              <w:t xml:space="preserve"> </w:t>
            </w:r>
          </w:p>
        </w:tc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26"/>
                <w:szCs w:val="26"/>
              </w:rPr>
              <w:t xml:space="preserve"> </w:t>
            </w:r>
          </w:p>
        </w:tc>
      </w:tr>
      <w:tr>
        <w:trPr>
          <w:cantSplit/>
          <w:tblHeader w:val="false"/>
        </w:trPr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9"/>
                <w:szCs w:val="19"/>
              </w:rPr>
              <w:t xml:space="preserve">Signature: ________________________</w:t>
            </w:r>
          </w:p>
        </w:tc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9"/>
                <w:szCs w:val="19"/>
              </w:rPr>
              <w:t xml:space="preserve">Signature: ________________________</w:t>
            </w:r>
          </w:p>
        </w:tc>
      </w:tr>
      <w:tr>
        <w:trPr>
          <w:cantSplit/>
          <w:tblHeader w:val="false"/>
        </w:trPr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Name: [ ]</w:t>
            </w:r>
          </w:p>
        </w:tc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Name: [ ]</w:t>
            </w:r>
          </w:p>
        </w:tc>
      </w:tr>
      <w:tr>
        <w:trPr>
          <w:cantSplit/>
          <w:tblHeader w:val="false"/>
        </w:trPr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Title: [ ]</w:t>
            </w:r>
          </w:p>
        </w:tc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Title: [ ]</w:t>
            </w:r>
          </w:p>
        </w:tc>
      </w:tr>
      <w:tr>
        <w:trPr>
          <w:cantSplit/>
          <w:tblHeader w:val="false"/>
        </w:trPr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Company: [ ]</w:t>
            </w:r>
          </w:p>
        </w:tc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Date: [ ]</w:t>
            </w:r>
          </w:p>
        </w:tc>
      </w:tr>
      <w:tr>
        <w:trPr>
          <w:cantSplit/>
          <w:tblHeader w:val="false"/>
        </w:trPr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78037"/>
                <w:sz w:val="18"/>
                <w:szCs w:val="18"/>
              </w:rPr>
              <w:t xml:space="preserve">Date: [ ]</w:t>
            </w:r>
          </w:p>
        </w:tc>
        <w:tc>
          <w:tcPr>
            <w:tcW w:type="dxa" w:w="504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9"/>
                <w:szCs w:val="19"/>
              </w:rPr>
              <w:t xml:space="preserve"> </w:t>
            </w:r>
          </w:p>
        </w:tc>
      </w:tr>
    </w:tbl>
    <w:p>
      <w:pPr>
        <w:spacing w:after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C3440"/>
          <w:sz w:val="2"/>
          <w:szCs w:val="2"/>
        </w:rPr>
        <w:t xml:space="preserve"/>
      </w:r>
    </w:p>
    <w:p>
      <w:pPr>
        <w:pStyle w:val="Heading2"/>
        <w:keepNext/>
        <w:spacing w:after="60" w:before="26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C3440"/>
          <w:sz w:val="23"/>
          <w:szCs w:val="23"/>
        </w:rPr>
        <w:t xml:space="preserve">Submission checklist</w:t>
      </w:r>
    </w:p>
    <w:p>
      <w:pPr>
        <w:spacing w:after="160" w:before="40" w:line="264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B7480"/>
          <w:sz w:val="17"/>
          <w:szCs w:val="17"/>
        </w:rPr>
        <w:t xml:space="preserve">Delete this page before submitting, or keep it as your own internal check. Do not submit it as part of the bid.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9480"/>
      </w:tblGrid>
      <w:tr>
        <w:trPr>
          <w:cantSplit/>
          <w:tblHeader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2C3440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Item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Every green bracketed field replaced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Every grey instruction line deleted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All addenda checked on the buyer’s portal and acknowledged in Section 3.5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Buyer’s own pricing form used, if one was provided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Written and numeric bid totals match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Prevailing wage status confirmed and reflected in pricing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Required forms attached — non-collusion, debarment, W-9, bid bond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Insurance limits match the solicitation, not your current policy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References called and confirmed</w:t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□</w:t>
            </w:r>
          </w:p>
        </w:tc>
        <w:tc>
          <w:tcPr>
            <w:tcW w:type="dxa" w:w="9480"/>
            <w:gridSpan w:val="1"/>
            <w:tcBorders>
              <w:top w:val="single" w:color="D9DEDA" w:sz="4"/>
              <w:left w:val="single" w:color="D9DEDA" w:sz="4"/>
              <w:bottom w:val="single" w:color="D9DEDA" w:sz="4"/>
              <w:right w:val="single" w:color="D9DEDA" w:sz="4"/>
            </w:tcBorders>
            <w:shd w:fill="F2F5F3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C3440"/>
                <w:sz w:val="18"/>
                <w:szCs w:val="18"/>
              </w:rPr>
              <w:t xml:space="preserve">Submitted in the required format, to the required address, before the deadline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EDA" w:sz="4" w:space="6"/>
      </w:pBdr>
      <w:tabs>
        <w:tab w:val="right" w:pos="10080"/>
      </w:tabs>
      <w:spacing w:before="60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6B7480"/>
        <w:sz w:val="15"/>
        <w:szCs w:val="15"/>
      </w:rPr>
      <w:t xml:space="preserve">Janitorial Bid Proposal · Template</w:t>
    </w:r>
    <w:r>
      <w:rPr>
        <w:rFonts w:ascii="Calibri" w:cs="Calibri" w:eastAsia="Calibri" w:hAnsi="Calibri"/>
        <w:sz w:val="15"/>
        <w:szCs w:val="15"/>
      </w:rPr>
      <w:t xml:space="preserve">		</w:t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6B7480"/>
        <w:sz w:val="15"/>
        <w:szCs w:val="15"/>
      </w:rPr>
      <w:t xml:space="preserve">Page </w:t>
    </w:r>
    <w:r>
      <w:rPr>
        <w:rFonts w:ascii="Calibri" w:cs="Calibri" w:eastAsia="Calibri" w:hAnsi="Calibri"/>
        <w:color w:val="6B74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6B7480"/>
        <w:sz w:val="15"/>
        <w:szCs w:val="15"/>
      </w:rPr>
      <w:t xml:space="preserve"> of </w:t>
    </w:r>
    <w:r>
      <w:rPr>
        <w:rFonts w:ascii="Calibri" w:cs="Calibri" w:eastAsia="Calibri" w:hAnsi="Calibri"/>
        <w:color w:val="6B7480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20"/>
      </w:pPr>
      <w:rPr>
        <w:color w:val="078037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  <w:rPr>
        <w:b/>
        <w:bCs/>
        <w:color w:val="07803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344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Janitorial Bid Proposal Template</dc:title>
  <dc:creator>ProTeams</dc:creator>
  <dc:description>A fill-in-the-blank janitorial bid proposal template for multi-building nightly service bids.</dc:description>
  <cp:lastModifiedBy>Un-named</cp:lastModifiedBy>
  <cp:revision>1</cp:revision>
  <dcterms:created xsi:type="dcterms:W3CDTF">2026-07-24T01:16:34.571Z</dcterms:created>
  <dcterms:modified xsi:type="dcterms:W3CDTF">2026-07-24T01:16:34.585Z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